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случае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приняти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з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акона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О внесении изменений в отдельные законы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 по вопросам размещения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информации 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eastAsia="ru-RU"/>
        </w:rPr>
        <w:t xml:space="preserve">государственной информационной системе «Единая централизованная цифровая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eastAsia="ru-RU"/>
        </w:rPr>
        <w:t xml:space="preserve">платформа в социальной сфере»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</w:p>
    <w:p>
      <w:pPr>
        <w:pStyle w:val="874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4"/>
        <w:jc w:val="both"/>
        <w:spacing w:after="0" w:line="24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Принятие закона Новосибирской области «</w:t>
      </w:r>
      <w:r>
        <w:rPr>
          <w:rFonts w:ascii="Times New Roman" w:hAnsi="Times New Roman" w:eastAsia="Calibri"/>
          <w:b w:val="0"/>
          <w:bCs w:val="0"/>
          <w:sz w:val="28"/>
          <w:szCs w:val="28"/>
          <w:highlight w:val="white"/>
        </w:rPr>
        <w:t xml:space="preserve">О внесении изменений в отдельные законы Новосибирской области</w:t>
      </w:r>
      <w:r>
        <w:rPr>
          <w:rFonts w:ascii="Times New Roman" w:hAnsi="Times New Roman" w:eastAsia="Calibri"/>
          <w:b w:val="0"/>
          <w:bCs w:val="0"/>
          <w:sz w:val="28"/>
          <w:szCs w:val="28"/>
          <w:highlight w:val="white"/>
        </w:rPr>
        <w:t xml:space="preserve"> по вопросам размещения </w:t>
      </w:r>
      <w:r>
        <w:rPr>
          <w:rFonts w:ascii="Times New Roman" w:hAnsi="Times New Roman" w:eastAsia="Calibri"/>
          <w:b w:val="0"/>
          <w:bCs w:val="0"/>
          <w:sz w:val="28"/>
          <w:szCs w:val="28"/>
          <w:highlight w:val="white"/>
        </w:rPr>
        <w:t xml:space="preserve">информации в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  <w:lang w:eastAsia="ru-RU"/>
        </w:rPr>
        <w:t xml:space="preserve">государственной информационной системе «Единая централизованная цифровая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  <w:lang w:eastAsia="ru-RU"/>
        </w:rPr>
        <w:t xml:space="preserve">платформа в социальной сфере»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не потребует признания утратившими силу, приостановления, принятия законов Новосибирской области.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2</w:t>
    </w:r>
    <w:r>
      <w:rPr>
        <w:rStyle w:val="882"/>
      </w:rPr>
      <w:fldChar w:fldCharType="end"/>
    </w:r>
    <w:r>
      <w:rPr>
        <w:rStyle w:val="882"/>
      </w:rPr>
    </w:r>
    <w:r>
      <w:rPr>
        <w:rStyle w:val="882"/>
      </w:rPr>
    </w:r>
  </w:p>
  <w:p>
    <w:pPr>
      <w:pStyle w:val="8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2</w:t>
    </w:r>
    <w:r>
      <w:rPr>
        <w:rStyle w:val="882"/>
      </w:rPr>
      <w:fldChar w:fldCharType="end"/>
    </w:r>
    <w:r>
      <w:rPr>
        <w:rStyle w:val="882"/>
      </w:rPr>
    </w:r>
    <w:r>
      <w:rPr>
        <w:rStyle w:val="882"/>
      </w:rPr>
    </w:r>
  </w:p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  <w:tabs>
          <w:tab w:val="num" w:pos="1084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pPr>
      <w:ind w:firstLine="709"/>
      <w:jc w:val="both"/>
    </w:pPr>
    <w:rPr>
      <w:rFonts w:ascii="Arial" w:hAnsi="Arial"/>
      <w:sz w:val="24"/>
      <w:lang w:val="ru-RU" w:eastAsia="ru-RU" w:bidi="ar-SA"/>
    </w:rPr>
  </w:style>
  <w:style w:type="paragraph" w:styleId="875">
    <w:name w:val="Заголовок 2"/>
    <w:basedOn w:val="874"/>
    <w:next w:val="874"/>
    <w:link w:val="874"/>
    <w:qFormat/>
    <w:pPr>
      <w:ind w:firstLine="0"/>
      <w:jc w:val="center"/>
      <w:keepNext/>
      <w:spacing w:before="240" w:after="60"/>
    </w:pPr>
    <w:rPr>
      <w:b/>
    </w:rPr>
  </w:style>
  <w:style w:type="paragraph" w:styleId="876">
    <w:name w:val="Заголовок 3"/>
    <w:basedOn w:val="874"/>
    <w:next w:val="874"/>
    <w:link w:val="874"/>
    <w:qFormat/>
    <w:pPr>
      <w:ind w:firstLine="0"/>
      <w:jc w:val="left"/>
      <w:keepNext/>
    </w:pPr>
  </w:style>
  <w:style w:type="character" w:styleId="877">
    <w:name w:val="Основной шрифт абзаца"/>
    <w:next w:val="877"/>
    <w:link w:val="874"/>
    <w:semiHidden/>
  </w:style>
  <w:style w:type="table" w:styleId="878">
    <w:name w:val="Обычная таблица"/>
    <w:next w:val="878"/>
    <w:link w:val="874"/>
    <w:semiHidden/>
    <w:tblPr/>
  </w:style>
  <w:style w:type="numbering" w:styleId="879">
    <w:name w:val="Нет списка"/>
    <w:next w:val="879"/>
    <w:link w:val="874"/>
    <w:semiHidden/>
  </w:style>
  <w:style w:type="paragraph" w:styleId="880">
    <w:name w:val="Верхний колонтитул"/>
    <w:basedOn w:val="874"/>
    <w:next w:val="880"/>
    <w:link w:val="874"/>
    <w:pPr>
      <w:tabs>
        <w:tab w:val="center" w:pos="4536" w:leader="none"/>
        <w:tab w:val="right" w:pos="9072" w:leader="none"/>
      </w:tabs>
    </w:pPr>
  </w:style>
  <w:style w:type="paragraph" w:styleId="881">
    <w:name w:val="Нижний колонтитул"/>
    <w:basedOn w:val="874"/>
    <w:next w:val="881"/>
    <w:link w:val="874"/>
    <w:pPr>
      <w:tabs>
        <w:tab w:val="center" w:pos="4536" w:leader="none"/>
        <w:tab w:val="right" w:pos="9072" w:leader="none"/>
      </w:tabs>
    </w:pPr>
  </w:style>
  <w:style w:type="character" w:styleId="882">
    <w:name w:val="Номер страницы"/>
    <w:basedOn w:val="877"/>
    <w:next w:val="882"/>
    <w:link w:val="874"/>
  </w:style>
  <w:style w:type="paragraph" w:styleId="883">
    <w:name w:val="Основной текст с отступом"/>
    <w:basedOn w:val="874"/>
    <w:next w:val="883"/>
    <w:link w:val="874"/>
    <w:pPr>
      <w:spacing w:line="302" w:lineRule="exact"/>
      <w:shd w:val="clear" w:color="auto" w:fill="ffffff"/>
    </w:pPr>
  </w:style>
  <w:style w:type="paragraph" w:styleId="884">
    <w:name w:val="Текст выноски"/>
    <w:basedOn w:val="874"/>
    <w:next w:val="884"/>
    <w:link w:val="885"/>
    <w:rPr>
      <w:rFonts w:ascii="Tahoma" w:hAnsi="Tahoma" w:cs="Tahoma"/>
      <w:sz w:val="16"/>
      <w:szCs w:val="16"/>
    </w:rPr>
  </w:style>
  <w:style w:type="character" w:styleId="885">
    <w:name w:val="Текст выноски Знак"/>
    <w:next w:val="885"/>
    <w:link w:val="884"/>
    <w:rPr>
      <w:rFonts w:ascii="Tahoma" w:hAnsi="Tahoma" w:cs="Tahoma"/>
      <w:sz w:val="16"/>
      <w:szCs w:val="16"/>
    </w:rPr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Прокуратура НСО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revision>7</cp:revision>
  <dcterms:created xsi:type="dcterms:W3CDTF">2023-08-22T02:52:00Z</dcterms:created>
  <dcterms:modified xsi:type="dcterms:W3CDTF">2023-11-02T08:52:51Z</dcterms:modified>
  <cp:version>917504</cp:version>
</cp:coreProperties>
</file>